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A0" w:rsidRDefault="003D5244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bookmarkStart w:id="1" w:name="_GoBack"/>
      <w:r>
        <w:rPr>
          <w:rFonts w:ascii="宋体" w:eastAsia="宋体" w:hAnsi="宋体" w:hint="eastAsia"/>
          <w:sz w:val="36"/>
          <w:szCs w:val="36"/>
        </w:rPr>
        <w:t>上武高速局部路段路面、边坡修复养护项目</w:t>
      </w:r>
    </w:p>
    <w:p w:rsidR="00CF45A0" w:rsidRDefault="003D5244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商品混凝土采购报价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bookmarkEnd w:id="1"/>
    <w:p w:rsidR="00CF45A0" w:rsidRDefault="00CF45A0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CF45A0" w:rsidRDefault="003D5244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报价单位：（公章）</w:t>
      </w:r>
    </w:p>
    <w:p w:rsidR="00CF45A0" w:rsidRDefault="003D5244">
      <w:pPr>
        <w:pStyle w:val="a0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</w:p>
    <w:p w:rsidR="00CF45A0" w:rsidRDefault="003D5244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tbl>
      <w:tblPr>
        <w:tblW w:w="8778" w:type="dxa"/>
        <w:tblInd w:w="93" w:type="dxa"/>
        <w:tblLayout w:type="fixed"/>
        <w:tblLook w:val="04A0"/>
      </w:tblPr>
      <w:tblGrid>
        <w:gridCol w:w="452"/>
        <w:gridCol w:w="1883"/>
        <w:gridCol w:w="831"/>
        <w:gridCol w:w="1343"/>
        <w:gridCol w:w="2059"/>
        <w:gridCol w:w="2210"/>
      </w:tblGrid>
      <w:tr w:rsidR="00CF45A0">
        <w:trPr>
          <w:trHeight w:val="5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数量（暂定）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A0" w:rsidRDefault="003D524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单价报价(按信息价下浮百分比)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F45A0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C20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m³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585.8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5A0" w:rsidRDefault="00E82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3D52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A0" w:rsidRDefault="003D5244" w:rsidP="00E82159">
            <w:pPr>
              <w:widowControl/>
              <w:ind w:firstLineChars="150" w:firstLine="3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单价按施工当月上饶市信息价相应规格的混凝土价格下浮百分比；    </w:t>
            </w:r>
          </w:p>
        </w:tc>
      </w:tr>
      <w:tr w:rsidR="00CF45A0">
        <w:trPr>
          <w:trHeight w:val="34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F45A0" w:rsidRDefault="003D52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泵送费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A0" w:rsidRDefault="00E82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</w:t>
            </w:r>
            <w:r w:rsidR="003D52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元/m³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A0" w:rsidRDefault="00CF45A0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F45A0" w:rsidRDefault="00CF45A0">
      <w:pPr>
        <w:pStyle w:val="a0"/>
        <w:ind w:firstLineChars="0" w:firstLine="0"/>
      </w:pPr>
    </w:p>
    <w:p w:rsidR="00CF45A0" w:rsidRDefault="00CF45A0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</w:p>
    <w:p w:rsidR="00CF45A0" w:rsidRDefault="003D5244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备注：1、本项目采用费用包干方式，即以上报价包括材料费、人工费、机械费、运费、装卸费、税金、利润等一切费用，采购方不再支付其他费用。</w:t>
      </w:r>
    </w:p>
    <w:p w:rsidR="00CF45A0" w:rsidRDefault="003D5244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%，税名为     *     的增值税专用发票</w:t>
      </w:r>
      <w:r>
        <w:rPr>
          <w:rFonts w:ascii="宋体" w:eastAsia="宋体" w:hAnsi="宋体" w:hint="eastAsia"/>
          <w:sz w:val="21"/>
          <w:szCs w:val="21"/>
        </w:rPr>
        <w:t>。并承诺不予以调价。</w:t>
      </w:r>
    </w:p>
    <w:p w:rsidR="00CF45A0" w:rsidRDefault="003D5244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本合同数量为暂定数量，单价为固定价，最终结算按甲方实际确认的数量及总价为准。</w:t>
      </w:r>
    </w:p>
    <w:p w:rsidR="00CF45A0" w:rsidRDefault="003D5244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支付方式：</w:t>
      </w:r>
      <w:r w:rsidR="00E82159" w:rsidRPr="00E82159"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 w:rsidR="00E82159"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           </w:t>
      </w:r>
      <w:r w:rsidR="00E82159" w:rsidRPr="00E82159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E82159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CF45A0" w:rsidRDefault="003D5244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项目施工工期：2个月（具体以实际供货施工工期为准）</w:t>
      </w:r>
    </w:p>
    <w:p w:rsidR="00CF45A0" w:rsidRDefault="003D5244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其他需说明的内容：</w:t>
      </w:r>
      <w:r w:rsidRPr="00E82159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E82159"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      </w:t>
      </w:r>
      <w:r w:rsidRPr="00E82159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Pr="00E82159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。   </w:t>
      </w:r>
    </w:p>
    <w:p w:rsidR="00CF45A0" w:rsidRDefault="00CF45A0">
      <w:pPr>
        <w:spacing w:line="360" w:lineRule="auto"/>
        <w:rPr>
          <w:rFonts w:ascii="宋体" w:eastAsia="宋体" w:hAnsi="宋体"/>
          <w:sz w:val="21"/>
          <w:szCs w:val="21"/>
        </w:rPr>
      </w:pPr>
    </w:p>
    <w:sectPr w:rsidR="00CF45A0" w:rsidSect="00CF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28" w:rsidRDefault="00095528" w:rsidP="00E82159">
      <w:r>
        <w:separator/>
      </w:r>
    </w:p>
  </w:endnote>
  <w:endnote w:type="continuationSeparator" w:id="0">
    <w:p w:rsidR="00095528" w:rsidRDefault="00095528" w:rsidP="00E8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28" w:rsidRDefault="00095528" w:rsidP="00E82159">
      <w:r>
        <w:separator/>
      </w:r>
    </w:p>
  </w:footnote>
  <w:footnote w:type="continuationSeparator" w:id="0">
    <w:p w:rsidR="00095528" w:rsidRDefault="00095528" w:rsidP="00E82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BiOGZlMDE0MjliNWYzZWVmNzRmMWVmZWQxYTNiNzEifQ=="/>
  </w:docVars>
  <w:rsids>
    <w:rsidRoot w:val="332918C8"/>
    <w:rsid w:val="00095528"/>
    <w:rsid w:val="003D5244"/>
    <w:rsid w:val="00454D61"/>
    <w:rsid w:val="007D04F0"/>
    <w:rsid w:val="00951A64"/>
    <w:rsid w:val="00C033B7"/>
    <w:rsid w:val="00CF45A0"/>
    <w:rsid w:val="00E1272F"/>
    <w:rsid w:val="00E82159"/>
    <w:rsid w:val="07B17F8F"/>
    <w:rsid w:val="0ECC12D1"/>
    <w:rsid w:val="11DE0D72"/>
    <w:rsid w:val="13181A69"/>
    <w:rsid w:val="1CED2225"/>
    <w:rsid w:val="20043D7F"/>
    <w:rsid w:val="259765CF"/>
    <w:rsid w:val="2C606EFF"/>
    <w:rsid w:val="332918C8"/>
    <w:rsid w:val="36515814"/>
    <w:rsid w:val="36890EE8"/>
    <w:rsid w:val="43601E55"/>
    <w:rsid w:val="58FF42F4"/>
    <w:rsid w:val="5B102D7E"/>
    <w:rsid w:val="60604A0A"/>
    <w:rsid w:val="625A7DEA"/>
    <w:rsid w:val="6E5D2552"/>
    <w:rsid w:val="70B67729"/>
    <w:rsid w:val="72B86ABF"/>
    <w:rsid w:val="74F9740E"/>
    <w:rsid w:val="75B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F45A0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rsid w:val="00CF45A0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rsid w:val="00CF45A0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rsid w:val="00CF45A0"/>
    <w:pPr>
      <w:spacing w:after="120"/>
    </w:pPr>
  </w:style>
  <w:style w:type="paragraph" w:styleId="a5">
    <w:name w:val="footer"/>
    <w:basedOn w:val="a"/>
    <w:link w:val="Char"/>
    <w:qFormat/>
    <w:rsid w:val="00CF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CF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autoRedefine/>
    <w:qFormat/>
    <w:rsid w:val="00CF45A0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1"/>
    <w:link w:val="a5"/>
    <w:autoRedefine/>
    <w:rsid w:val="00CF45A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3</cp:revision>
  <cp:lastPrinted>2024-04-11T05:45:00Z</cp:lastPrinted>
  <dcterms:created xsi:type="dcterms:W3CDTF">2024-04-11T08:34:00Z</dcterms:created>
  <dcterms:modified xsi:type="dcterms:W3CDTF">2024-04-11T08:55:00Z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DF824EC7A5A7469999423247019F1A8E_13</vt:lpwstr>
  </property>
</Properties>
</file>